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483096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09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August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483096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bookmarkStart w:id="0" w:name="_GoBack"/>
      <w:r w:rsidRPr="00483096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YOKOHAMA to Terminate Technology Tie-ups with Kumho Tire</w:t>
      </w:r>
    </w:p>
    <w:bookmarkEnd w:id="0"/>
    <w:p w:rsidR="00483096" w:rsidRPr="00DC7CC8" w:rsidRDefault="00483096" w:rsidP="00ED64D8">
      <w:pPr>
        <w:pStyle w:val="Default"/>
        <w:rPr>
          <w:lang w:val="en-GB"/>
        </w:rPr>
      </w:pPr>
    </w:p>
    <w:p w:rsidR="00444C90" w:rsidRDefault="00483096" w:rsidP="00483096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has terminated its technology tie-ups with Kumho Tire Co., Inc., effective as of 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48309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>July 2018.</w:t>
      </w:r>
      <w:r w:rsidRPr="00483096">
        <w:rPr>
          <w:rFonts w:ascii="Arial" w:hAnsi="Arial" w:cs="Arial"/>
          <w:sz w:val="22"/>
          <w:szCs w:val="22"/>
          <w:lang w:val="en-GB"/>
        </w:rPr>
        <w:br/>
      </w:r>
      <w:r w:rsidRPr="00483096"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 and Kumho Tire entered into the Master Technological Alliance Agreement on </w:t>
      </w:r>
      <w:r>
        <w:rPr>
          <w:rFonts w:ascii="Arial" w:hAnsi="Arial" w:cs="Arial"/>
          <w:sz w:val="22"/>
          <w:szCs w:val="22"/>
          <w:lang w:val="en-GB"/>
        </w:rPr>
        <w:t>15</w:t>
      </w:r>
      <w:r w:rsidRPr="0048309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February 2014, and entered into the Cooperative R&amp;D Agreement as well as the License and Technology Exchange Agreement on </w:t>
      </w:r>
      <w:r>
        <w:rPr>
          <w:rFonts w:ascii="Arial" w:hAnsi="Arial" w:cs="Arial"/>
          <w:sz w:val="22"/>
          <w:szCs w:val="22"/>
          <w:lang w:val="en-GB"/>
        </w:rPr>
        <w:t>31</w:t>
      </w:r>
      <w:r w:rsidRPr="00483096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>May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>2014, with the goal of working together to develop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>re-related future technologies, including environmentally friendly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>re technologies and new concept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>res.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>This time, these agreements were terminated based on the terms and conditions thereof due to the recent change in Kumho Tire’s controlling shareholders.</w:t>
      </w:r>
      <w:r w:rsidRPr="00483096">
        <w:rPr>
          <w:rFonts w:ascii="Arial" w:hAnsi="Arial" w:cs="Arial"/>
          <w:sz w:val="22"/>
          <w:szCs w:val="22"/>
          <w:lang w:val="en-GB"/>
        </w:rPr>
        <w:br/>
      </w:r>
      <w:r w:rsidRPr="00483096">
        <w:rPr>
          <w:rFonts w:ascii="Arial" w:hAnsi="Arial" w:cs="Arial"/>
          <w:sz w:val="22"/>
          <w:szCs w:val="22"/>
          <w:lang w:val="en-GB"/>
        </w:rPr>
        <w:br/>
        <w:t>Kumho Tire, established in1960, is headquartered in Gwangju, South Korea. Kumho Tire recorded consolidated net sales of 2,876.4 billion won in fiscal 2017. The company has eight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re plants in South Korea, China, Vietnam and the United States and employs about 10,000 people globally. </w:t>
      </w:r>
      <w:r w:rsidRPr="00483096">
        <w:rPr>
          <w:rFonts w:ascii="Arial" w:hAnsi="Arial" w:cs="Arial"/>
          <w:sz w:val="22"/>
          <w:szCs w:val="22"/>
          <w:lang w:val="en-GB"/>
        </w:rPr>
        <w:br/>
      </w:r>
      <w:r w:rsidRPr="00483096">
        <w:rPr>
          <w:rFonts w:ascii="Arial" w:hAnsi="Arial" w:cs="Arial"/>
          <w:sz w:val="22"/>
          <w:szCs w:val="22"/>
          <w:lang w:val="en-GB"/>
        </w:rPr>
        <w:br/>
        <w:t>Yokohama Rubber, founded in 1917, is engaged in the manufacture and sale of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res and a variety of products in its MB (Multiple Business) operations and golf equipment. In fiscal 2017 (ended </w:t>
      </w:r>
      <w:r w:rsidR="00270CDE">
        <w:rPr>
          <w:rFonts w:ascii="Arial" w:hAnsi="Arial" w:cs="Arial"/>
          <w:sz w:val="22"/>
          <w:szCs w:val="22"/>
          <w:lang w:val="en-GB"/>
        </w:rPr>
        <w:t>31</w:t>
      </w:r>
      <w:r w:rsidR="00270CDE" w:rsidRPr="00270CDE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270CDE">
        <w:rPr>
          <w:rFonts w:ascii="Arial" w:hAnsi="Arial" w:cs="Arial"/>
          <w:sz w:val="22"/>
          <w:szCs w:val="22"/>
          <w:lang w:val="en-GB"/>
        </w:rPr>
        <w:t xml:space="preserve"> </w:t>
      </w:r>
      <w:r w:rsidRPr="00483096">
        <w:rPr>
          <w:rFonts w:ascii="Arial" w:hAnsi="Arial" w:cs="Arial"/>
          <w:sz w:val="22"/>
          <w:szCs w:val="22"/>
          <w:lang w:val="en-GB"/>
        </w:rPr>
        <w:t>December 2017), the company recorded consolidated sales revenue (IFRS basis) of 646.3 billion yen, with t</w:t>
      </w:r>
      <w:r w:rsidR="00270CDE"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>res accounting for 459.9 billion yen of the total. Y</w:t>
      </w:r>
      <w:r w:rsidR="00270CDE">
        <w:rPr>
          <w:rFonts w:ascii="Arial" w:hAnsi="Arial" w:cs="Arial"/>
          <w:sz w:val="22"/>
          <w:szCs w:val="22"/>
          <w:lang w:val="en-GB"/>
        </w:rPr>
        <w:t>OKOHAMA</w:t>
      </w:r>
      <w:r w:rsidRPr="00483096">
        <w:rPr>
          <w:rFonts w:ascii="Arial" w:hAnsi="Arial" w:cs="Arial"/>
          <w:sz w:val="22"/>
          <w:szCs w:val="22"/>
          <w:lang w:val="en-GB"/>
        </w:rPr>
        <w:t xml:space="preserve"> operates 14 t</w:t>
      </w:r>
      <w:r w:rsidR="00270CDE">
        <w:rPr>
          <w:rFonts w:ascii="Arial" w:hAnsi="Arial" w:cs="Arial"/>
          <w:sz w:val="22"/>
          <w:szCs w:val="22"/>
          <w:lang w:val="en-GB"/>
        </w:rPr>
        <w:t>y</w:t>
      </w:r>
      <w:r w:rsidRPr="00483096">
        <w:rPr>
          <w:rFonts w:ascii="Arial" w:hAnsi="Arial" w:cs="Arial"/>
          <w:sz w:val="22"/>
          <w:szCs w:val="22"/>
          <w:lang w:val="en-GB"/>
        </w:rPr>
        <w:t>re plants in eight countries around the world and employs about 25,000 people globally.</w:t>
      </w:r>
    </w:p>
    <w:p w:rsidR="00270CDE" w:rsidRDefault="00270CDE" w:rsidP="00483096">
      <w:pPr>
        <w:rPr>
          <w:rFonts w:ascii="Arial" w:hAnsi="Arial" w:cs="Arial"/>
          <w:i/>
          <w:sz w:val="22"/>
          <w:szCs w:val="22"/>
          <w:lang w:val="en-GB"/>
        </w:rPr>
      </w:pPr>
    </w:p>
    <w:p w:rsidR="00270CDE" w:rsidRDefault="00270CDE" w:rsidP="00483096">
      <w:pPr>
        <w:rPr>
          <w:rFonts w:ascii="Arial" w:hAnsi="Arial" w:cs="Arial"/>
          <w:i/>
          <w:sz w:val="22"/>
          <w:szCs w:val="22"/>
          <w:lang w:val="en-GB"/>
        </w:rPr>
      </w:pPr>
    </w:p>
    <w:p w:rsidR="00270CDE" w:rsidRPr="00483096" w:rsidRDefault="00270CDE" w:rsidP="00483096">
      <w:pPr>
        <w:rPr>
          <w:rFonts w:ascii="Arial" w:hAnsi="Arial" w:cs="Arial"/>
          <w:i/>
          <w:sz w:val="22"/>
          <w:szCs w:val="22"/>
          <w:lang w:val="en-GB"/>
        </w:rPr>
      </w:pPr>
    </w:p>
    <w:sectPr w:rsidR="00270CDE" w:rsidRPr="00483096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0CD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0CDE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0CDE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3096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FA25F8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2018-08-13T12:37:00Z</dcterms:created>
  <dcterms:modified xsi:type="dcterms:W3CDTF">2018-08-13T12:37:00Z</dcterms:modified>
</cp:coreProperties>
</file>